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B955" w14:textId="77777777" w:rsidR="005B5C1A" w:rsidRPr="00EC18F0" w:rsidRDefault="00A539B9" w:rsidP="00EC18F0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018A7C" wp14:editId="242A80B4">
                <wp:simplePos x="0" y="0"/>
                <wp:positionH relativeFrom="column">
                  <wp:posOffset>5109210</wp:posOffset>
                </wp:positionH>
                <wp:positionV relativeFrom="paragraph">
                  <wp:posOffset>0</wp:posOffset>
                </wp:positionV>
                <wp:extent cx="2724150" cy="2495550"/>
                <wp:effectExtent l="0" t="0" r="0" b="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3F20C" w14:textId="77777777" w:rsidR="0022422A" w:rsidRDefault="0022422A" w:rsidP="002242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34EB4D" wp14:editId="3B33E20F">
                                  <wp:extent cx="2505075" cy="2402603"/>
                                  <wp:effectExtent l="0" t="0" r="0" b="0"/>
                                  <wp:docPr id="5" name="Grafik 5" descr="Bildergebnis fÃ¼r musikautomat jaquet-droz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ildergebnis fÃ¼r musikautomat jaquet-droz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60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075" cy="24026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18A7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402.3pt;margin-top:0;width:214.5pt;height:19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" filled="f" stroked="f" strokeweight=".5pt">
                <v:textbox>
                  <w:txbxContent>
                    <w:p w14:paraId="5BA3F20C" w14:textId="77777777" w:rsidR="0022422A" w:rsidRDefault="0022422A" w:rsidP="0022422A">
                      <w:r>
                        <w:rPr>
                          <w:noProof/>
                        </w:rPr>
                        <w:drawing>
                          <wp:inline distT="0" distB="0" distL="0" distR="0" wp14:anchorId="5A34EB4D" wp14:editId="3B33E20F">
                            <wp:extent cx="2505075" cy="2402603"/>
                            <wp:effectExtent l="0" t="0" r="0" b="0"/>
                            <wp:docPr id="5" name="Grafik 5" descr="Bildergebnis fÃ¼r musikautomat jaquet-droz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ildergebnis fÃ¼r musikautomat jaquet-droz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60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05075" cy="24026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84213" wp14:editId="252B8DB9">
                <wp:simplePos x="0" y="0"/>
                <wp:positionH relativeFrom="column">
                  <wp:posOffset>7833360</wp:posOffset>
                </wp:positionH>
                <wp:positionV relativeFrom="paragraph">
                  <wp:posOffset>178435</wp:posOffset>
                </wp:positionV>
                <wp:extent cx="1744345" cy="2095500"/>
                <wp:effectExtent l="0" t="0" r="27305" b="1905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2095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37563" w14:textId="77777777" w:rsidR="0022422A" w:rsidRDefault="0022422A" w:rsidP="0022422A">
                            <w:pPr>
                              <w:spacing w:after="0"/>
                              <w:jc w:val="both"/>
                            </w:pPr>
                            <w:r>
                              <w:t xml:space="preserve">Abbildung: </w:t>
                            </w:r>
                            <w:proofErr w:type="gramStart"/>
                            <w:r w:rsidRPr="008E1C25">
                              <w:rPr>
                                <w:b/>
                              </w:rPr>
                              <w:t>Historische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8E1C25">
                              <w:rPr>
                                <w:b/>
                              </w:rPr>
                              <w:t xml:space="preserve"> Musikautomat</w:t>
                            </w:r>
                            <w:proofErr w:type="gramEnd"/>
                            <w:r>
                              <w:t xml:space="preserve"> der Firma Jaquet-Droz. Über ein mechanisches Uhrwerk werden eine Spieluhr und Orgelpfeifen betrieben, während die Porzellanpuppe dazu ihre Hände über den künstlichen Klaviertasten auf und ab bewegt.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4213" id="Textfeld 6" o:spid="_x0000_s1027" type="#_x0000_t202" style="position:absolute;left:0;text-align:left;margin-left:616.8pt;margin-top:14.05pt;width:137.35pt;height:1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" fillcolor="#d9e2f3 [660]" strokeweight=".5pt">
                <v:textbox>
                  <w:txbxContent>
                    <w:p w14:paraId="28E37563" w14:textId="77777777" w:rsidR="0022422A" w:rsidRDefault="0022422A" w:rsidP="0022422A">
                      <w:pPr>
                        <w:spacing w:after="0"/>
                        <w:jc w:val="both"/>
                      </w:pPr>
                      <w:r>
                        <w:t xml:space="preserve">Abbildung: </w:t>
                      </w:r>
                      <w:proofErr w:type="gramStart"/>
                      <w:r w:rsidRPr="008E1C25">
                        <w:rPr>
                          <w:b/>
                        </w:rPr>
                        <w:t>Historische</w:t>
                      </w:r>
                      <w:r>
                        <w:rPr>
                          <w:b/>
                        </w:rPr>
                        <w:t>s</w:t>
                      </w:r>
                      <w:r w:rsidRPr="008E1C25">
                        <w:rPr>
                          <w:b/>
                        </w:rPr>
                        <w:t xml:space="preserve"> Musikautomat</w:t>
                      </w:r>
                      <w:proofErr w:type="gramEnd"/>
                      <w:r>
                        <w:t xml:space="preserve"> der Firma Jaquet-Droz. Über ein mechanisches Uhrwerk werden eine Spieluhr und Orgelpfeifen betrieben, während die Porzellanpuppe dazu ihre Hände über den künstlichen Klaviertasten auf und ab bewegt.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5C1A" w:rsidRPr="00EC18F0">
        <w:rPr>
          <w:b/>
          <w:bCs/>
          <w:sz w:val="28"/>
          <w:szCs w:val="28"/>
        </w:rPr>
        <w:t>Olimpia – eine Wundermaschine?</w:t>
      </w:r>
    </w:p>
    <w:p w14:paraId="33C7A2BC" w14:textId="77777777" w:rsidR="005B5C1A" w:rsidRPr="00EC18F0" w:rsidRDefault="005B5C1A" w:rsidP="005B5C1A">
      <w:pPr>
        <w:rPr>
          <w:i/>
          <w:iCs/>
        </w:rPr>
      </w:pPr>
      <w:r w:rsidRPr="00EC18F0">
        <w:rPr>
          <w:i/>
          <w:iCs/>
        </w:rPr>
        <w:t>Wenn Nathanaels Wahrnehmung ihn nicht trügt, ist Olimpia wirklich ein Wunderwerk</w:t>
      </w:r>
      <w:r w:rsidR="00A539B9">
        <w:rPr>
          <w:i/>
          <w:iCs/>
        </w:rPr>
        <w:t xml:space="preserve"> der Technik</w:t>
      </w:r>
      <w:r w:rsidRPr="00EC18F0">
        <w:rPr>
          <w:i/>
          <w:iCs/>
        </w:rPr>
        <w:t>: Ein so täuschend echter Android, d</w:t>
      </w:r>
      <w:r w:rsidR="00EC18F0">
        <w:rPr>
          <w:i/>
          <w:iCs/>
        </w:rPr>
        <w:t>ass er</w:t>
      </w:r>
      <w:r w:rsidRPr="00EC18F0">
        <w:rPr>
          <w:i/>
          <w:iCs/>
        </w:rPr>
        <w:t xml:space="preserve"> bis zum Schluss allen wie ein</w:t>
      </w:r>
      <w:r w:rsidR="00EC18F0">
        <w:rPr>
          <w:i/>
          <w:iCs/>
        </w:rPr>
        <w:t xml:space="preserve"> wirklicher</w:t>
      </w:r>
      <w:r w:rsidRPr="00EC18F0">
        <w:rPr>
          <w:i/>
          <w:iCs/>
        </w:rPr>
        <w:t xml:space="preserve"> Mensch erscheint – und das im 19. Jahrhundert!</w:t>
      </w:r>
    </w:p>
    <w:p w14:paraId="0CBACA43" w14:textId="77777777" w:rsidR="005B5C1A" w:rsidRDefault="005B5C1A" w:rsidP="00A539B9">
      <w:pPr>
        <w:spacing w:after="240"/>
        <w:ind w:left="1410" w:hanging="1410"/>
      </w:pPr>
      <w:r w:rsidRPr="00EC18F0">
        <w:rPr>
          <w:b/>
          <w:bCs/>
        </w:rPr>
        <w:t>Aufgabe:</w:t>
      </w:r>
      <w:r w:rsidR="00EC18F0">
        <w:rPr>
          <w:b/>
          <w:bCs/>
        </w:rPr>
        <w:tab/>
      </w:r>
      <w:r>
        <w:t xml:space="preserve">1. Untersuche die angegebenen Textstellen und schreibe heraus, </w:t>
      </w:r>
      <w:r w:rsidRPr="00EC18F0">
        <w:rPr>
          <w:b/>
          <w:bCs/>
        </w:rPr>
        <w:t>wie sich Olimpia verhält</w:t>
      </w:r>
      <w:r>
        <w:t>.</w:t>
      </w:r>
      <w:r>
        <w:br/>
        <w:t xml:space="preserve">2. </w:t>
      </w:r>
      <w:r w:rsidR="00EC18F0">
        <w:t xml:space="preserve">Nimm </w:t>
      </w:r>
      <w:r w:rsidR="00EC18F0" w:rsidRPr="00EC18F0">
        <w:rPr>
          <w:b/>
          <w:bCs/>
        </w:rPr>
        <w:t>Nathanaels Perspektive</w:t>
      </w:r>
      <w:r w:rsidR="00EC18F0">
        <w:t xml:space="preserve"> ein: Warum sind Olimpias Verhaltensweisen für ihn Belege, dass sie ein Automat sein muss?</w:t>
      </w:r>
      <w:r w:rsidR="00EC18F0">
        <w:br/>
        <w:t xml:space="preserve">3. Nimm </w:t>
      </w:r>
      <w:r w:rsidR="00EC18F0" w:rsidRPr="00EC18F0">
        <w:rPr>
          <w:b/>
          <w:bCs/>
        </w:rPr>
        <w:t>Claras Perspektive</w:t>
      </w:r>
      <w:r w:rsidR="00EC18F0">
        <w:t xml:space="preserve"> ein: Da Olimpia natürlich kein Roboter sein kann: Wie sind ihre Verhaltensweisen rational zu erklären?</w:t>
      </w:r>
    </w:p>
    <w:tbl>
      <w:tblPr>
        <w:tblStyle w:val="Tabellenraster"/>
        <w:tblW w:w="15877" w:type="dxa"/>
        <w:tblInd w:w="-714" w:type="dxa"/>
        <w:tblLook w:val="04A0" w:firstRow="1" w:lastRow="0" w:firstColumn="1" w:lastColumn="0" w:noHBand="0" w:noVBand="1"/>
      </w:tblPr>
      <w:tblGrid>
        <w:gridCol w:w="2410"/>
        <w:gridCol w:w="4489"/>
        <w:gridCol w:w="4489"/>
        <w:gridCol w:w="4489"/>
      </w:tblGrid>
      <w:tr w:rsidR="00EC18F0" w14:paraId="7766227C" w14:textId="77777777" w:rsidTr="00EC18F0">
        <w:tc>
          <w:tcPr>
            <w:tcW w:w="2410" w:type="dxa"/>
            <w:shd w:val="clear" w:color="auto" w:fill="8EAADB" w:themeFill="accent1" w:themeFillTint="99"/>
            <w:vAlign w:val="center"/>
          </w:tcPr>
          <w:p w14:paraId="74EE1626" w14:textId="77777777" w:rsidR="00EC18F0" w:rsidRPr="00EC18F0" w:rsidRDefault="00EC18F0" w:rsidP="00EC18F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EC18F0">
              <w:rPr>
                <w:b/>
                <w:bCs/>
                <w:sz w:val="24"/>
                <w:szCs w:val="24"/>
              </w:rPr>
              <w:t>Textstelle</w:t>
            </w:r>
          </w:p>
        </w:tc>
        <w:tc>
          <w:tcPr>
            <w:tcW w:w="4489" w:type="dxa"/>
            <w:shd w:val="clear" w:color="auto" w:fill="8EAADB" w:themeFill="accent1" w:themeFillTint="99"/>
            <w:vAlign w:val="center"/>
          </w:tcPr>
          <w:p w14:paraId="6CD49747" w14:textId="77777777" w:rsidR="00EC18F0" w:rsidRPr="00EC18F0" w:rsidRDefault="00EC18F0" w:rsidP="00EC18F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EC18F0">
              <w:rPr>
                <w:b/>
                <w:bCs/>
                <w:sz w:val="24"/>
                <w:szCs w:val="24"/>
              </w:rPr>
              <w:t>Olimpias Verhalten (Funktion?)</w:t>
            </w:r>
          </w:p>
        </w:tc>
        <w:tc>
          <w:tcPr>
            <w:tcW w:w="4489" w:type="dxa"/>
            <w:shd w:val="clear" w:color="auto" w:fill="8EAADB" w:themeFill="accent1" w:themeFillTint="99"/>
            <w:vAlign w:val="center"/>
          </w:tcPr>
          <w:p w14:paraId="32BC7927" w14:textId="77777777" w:rsidR="00EC18F0" w:rsidRPr="00EC18F0" w:rsidRDefault="00EC18F0" w:rsidP="00EC18F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EC18F0">
              <w:rPr>
                <w:b/>
                <w:bCs/>
                <w:sz w:val="24"/>
                <w:szCs w:val="24"/>
              </w:rPr>
              <w:t>Beleg für ein Automat</w:t>
            </w:r>
          </w:p>
        </w:tc>
        <w:tc>
          <w:tcPr>
            <w:tcW w:w="4489" w:type="dxa"/>
            <w:shd w:val="clear" w:color="auto" w:fill="8EAADB" w:themeFill="accent1" w:themeFillTint="99"/>
            <w:vAlign w:val="center"/>
          </w:tcPr>
          <w:p w14:paraId="0380987A" w14:textId="77777777" w:rsidR="00EC18F0" w:rsidRPr="00EC18F0" w:rsidRDefault="00EC18F0" w:rsidP="00EC18F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EC18F0">
              <w:rPr>
                <w:b/>
                <w:bCs/>
                <w:sz w:val="24"/>
                <w:szCs w:val="24"/>
              </w:rPr>
              <w:t>rationale Erklärung</w:t>
            </w:r>
          </w:p>
        </w:tc>
      </w:tr>
      <w:tr w:rsidR="00EC18F0" w14:paraId="24B1A9AE" w14:textId="77777777" w:rsidTr="000E6A5E">
        <w:tc>
          <w:tcPr>
            <w:tcW w:w="2410" w:type="dxa"/>
            <w:vAlign w:val="center"/>
          </w:tcPr>
          <w:p w14:paraId="2445E8A8" w14:textId="77777777" w:rsidR="00EC18F0" w:rsidRDefault="000E6A5E" w:rsidP="000E6A5E">
            <w:pPr>
              <w:spacing w:before="60" w:after="60"/>
              <w:jc w:val="center"/>
            </w:pPr>
            <w:r w:rsidRPr="000E6A5E">
              <w:rPr>
                <w:b/>
                <w:bCs/>
              </w:rPr>
              <w:t>Die Puppe</w:t>
            </w:r>
            <w:r>
              <w:br/>
              <w:t>(S.26, Z.30-S.27, Z.12</w:t>
            </w:r>
            <w:r w:rsidR="00BA50BB">
              <w:t xml:space="preserve"> und S.35, Z.14-37</w:t>
            </w:r>
            <w:r>
              <w:t>)</w:t>
            </w:r>
          </w:p>
        </w:tc>
        <w:tc>
          <w:tcPr>
            <w:tcW w:w="4489" w:type="dxa"/>
          </w:tcPr>
          <w:p w14:paraId="28FB4761" w14:textId="77777777" w:rsidR="00EC18F0" w:rsidRDefault="00EC18F0" w:rsidP="00EC18F0">
            <w:pPr>
              <w:spacing w:before="60" w:after="60"/>
            </w:pPr>
          </w:p>
        </w:tc>
        <w:tc>
          <w:tcPr>
            <w:tcW w:w="4489" w:type="dxa"/>
          </w:tcPr>
          <w:p w14:paraId="4AEE1F9E" w14:textId="77777777" w:rsidR="00EC18F0" w:rsidRDefault="00EC18F0" w:rsidP="00EC18F0">
            <w:pPr>
              <w:spacing w:before="60" w:after="60"/>
            </w:pPr>
          </w:p>
        </w:tc>
        <w:tc>
          <w:tcPr>
            <w:tcW w:w="4489" w:type="dxa"/>
          </w:tcPr>
          <w:p w14:paraId="2C3FBFE6" w14:textId="77777777" w:rsidR="00EC18F0" w:rsidRDefault="00EC18F0" w:rsidP="00EC18F0">
            <w:pPr>
              <w:spacing w:before="60" w:after="60"/>
            </w:pPr>
          </w:p>
        </w:tc>
      </w:tr>
      <w:tr w:rsidR="000E6A5E" w14:paraId="26E0C2E4" w14:textId="77777777" w:rsidTr="000E6A5E">
        <w:tc>
          <w:tcPr>
            <w:tcW w:w="2410" w:type="dxa"/>
            <w:vAlign w:val="center"/>
          </w:tcPr>
          <w:p w14:paraId="4EC74ADB" w14:textId="3E4746ED" w:rsidR="000E6A5E" w:rsidRPr="00A14C33" w:rsidRDefault="00A14C33" w:rsidP="000E6A5E">
            <w:pPr>
              <w:spacing w:before="60" w:after="60"/>
              <w:jc w:val="center"/>
            </w:pPr>
            <w:r>
              <w:rPr>
                <w:b/>
                <w:bCs/>
              </w:rPr>
              <w:t xml:space="preserve">Die wandelnde </w:t>
            </w:r>
            <w:r w:rsidR="00AA162E">
              <w:rPr>
                <w:b/>
                <w:bCs/>
              </w:rPr>
              <w:br/>
            </w:r>
            <w:r>
              <w:rPr>
                <w:b/>
                <w:bCs/>
              </w:rPr>
              <w:t>Maschine</w:t>
            </w:r>
            <w:r>
              <w:rPr>
                <w:b/>
                <w:bCs/>
              </w:rPr>
              <w:br/>
            </w:r>
            <w:r>
              <w:t>(S.30, Z.35-S.31, Z.4</w:t>
            </w:r>
            <w:r w:rsidR="00BA50BB">
              <w:t xml:space="preserve"> und S.34, Z.21-23</w:t>
            </w:r>
            <w:r>
              <w:t>)</w:t>
            </w:r>
          </w:p>
        </w:tc>
        <w:tc>
          <w:tcPr>
            <w:tcW w:w="4489" w:type="dxa"/>
          </w:tcPr>
          <w:p w14:paraId="4E8F9ACF" w14:textId="77777777" w:rsidR="000E6A5E" w:rsidRDefault="000E6A5E" w:rsidP="00EC18F0">
            <w:pPr>
              <w:spacing w:before="60" w:after="60"/>
            </w:pPr>
          </w:p>
        </w:tc>
        <w:tc>
          <w:tcPr>
            <w:tcW w:w="4489" w:type="dxa"/>
          </w:tcPr>
          <w:p w14:paraId="7632DC93" w14:textId="77777777" w:rsidR="000E6A5E" w:rsidRDefault="000E6A5E" w:rsidP="00EC18F0">
            <w:pPr>
              <w:spacing w:before="60" w:after="60"/>
            </w:pPr>
          </w:p>
        </w:tc>
        <w:tc>
          <w:tcPr>
            <w:tcW w:w="4489" w:type="dxa"/>
          </w:tcPr>
          <w:p w14:paraId="1844EA64" w14:textId="77777777" w:rsidR="000E6A5E" w:rsidRDefault="000E6A5E" w:rsidP="00EC18F0">
            <w:pPr>
              <w:spacing w:before="60" w:after="60"/>
            </w:pPr>
          </w:p>
        </w:tc>
      </w:tr>
      <w:tr w:rsidR="00A14C33" w14:paraId="010B6F63" w14:textId="77777777" w:rsidTr="000E6A5E">
        <w:tc>
          <w:tcPr>
            <w:tcW w:w="2410" w:type="dxa"/>
            <w:vAlign w:val="center"/>
          </w:tcPr>
          <w:p w14:paraId="17A16006" w14:textId="77777777" w:rsidR="00A14C33" w:rsidRPr="0085058D" w:rsidRDefault="0085058D" w:rsidP="000E6A5E">
            <w:pPr>
              <w:spacing w:before="60" w:after="60"/>
              <w:jc w:val="center"/>
            </w:pPr>
            <w:proofErr w:type="gramStart"/>
            <w:r>
              <w:rPr>
                <w:b/>
                <w:bCs/>
              </w:rPr>
              <w:t>Das Musikautomat</w:t>
            </w:r>
            <w:proofErr w:type="gramEnd"/>
            <w:r>
              <w:rPr>
                <w:b/>
                <w:bCs/>
              </w:rPr>
              <w:br/>
            </w:r>
            <w:r>
              <w:t>(S.31, Z.4-9</w:t>
            </w:r>
            <w:r w:rsidR="00BA50BB">
              <w:t xml:space="preserve"> und S.34, Z.23-29</w:t>
            </w:r>
            <w:r>
              <w:t>)</w:t>
            </w:r>
          </w:p>
        </w:tc>
        <w:tc>
          <w:tcPr>
            <w:tcW w:w="4489" w:type="dxa"/>
          </w:tcPr>
          <w:p w14:paraId="24ED8CB0" w14:textId="77777777" w:rsidR="00A14C33" w:rsidRDefault="00A14C33" w:rsidP="00EC18F0">
            <w:pPr>
              <w:spacing w:before="60" w:after="60"/>
            </w:pPr>
          </w:p>
        </w:tc>
        <w:tc>
          <w:tcPr>
            <w:tcW w:w="4489" w:type="dxa"/>
          </w:tcPr>
          <w:p w14:paraId="483B12DB" w14:textId="77777777" w:rsidR="00A14C33" w:rsidRDefault="00A14C33" w:rsidP="00EC18F0">
            <w:pPr>
              <w:spacing w:before="60" w:after="60"/>
            </w:pPr>
          </w:p>
        </w:tc>
        <w:tc>
          <w:tcPr>
            <w:tcW w:w="4489" w:type="dxa"/>
          </w:tcPr>
          <w:p w14:paraId="1D4F2A03" w14:textId="77777777" w:rsidR="00A14C33" w:rsidRDefault="00A14C33" w:rsidP="00EC18F0">
            <w:pPr>
              <w:spacing w:before="60" w:after="60"/>
            </w:pPr>
          </w:p>
        </w:tc>
      </w:tr>
      <w:tr w:rsidR="0085058D" w14:paraId="74D685FB" w14:textId="77777777" w:rsidTr="000E6A5E">
        <w:tc>
          <w:tcPr>
            <w:tcW w:w="2410" w:type="dxa"/>
            <w:vAlign w:val="center"/>
          </w:tcPr>
          <w:p w14:paraId="2EBCE895" w14:textId="77777777" w:rsidR="0085058D" w:rsidRDefault="00A715D2" w:rsidP="000E6A5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Eiskalt</w:t>
            </w:r>
            <w:r>
              <w:rPr>
                <w:b/>
                <w:bCs/>
              </w:rPr>
              <w:br/>
            </w:r>
            <w:r w:rsidRPr="00A715D2">
              <w:t>(S.31, Z.26-35</w:t>
            </w:r>
            <w:r w:rsidR="00BA50BB">
              <w:t xml:space="preserve"> und S.32, Z.34-S.33, Z.8</w:t>
            </w:r>
            <w:r w:rsidRPr="00A715D2">
              <w:t>)</w:t>
            </w:r>
          </w:p>
        </w:tc>
        <w:tc>
          <w:tcPr>
            <w:tcW w:w="4489" w:type="dxa"/>
          </w:tcPr>
          <w:p w14:paraId="203357C6" w14:textId="77777777" w:rsidR="0085058D" w:rsidRDefault="0085058D" w:rsidP="00EC18F0">
            <w:pPr>
              <w:spacing w:before="60" w:after="60"/>
            </w:pPr>
          </w:p>
        </w:tc>
        <w:tc>
          <w:tcPr>
            <w:tcW w:w="4489" w:type="dxa"/>
          </w:tcPr>
          <w:p w14:paraId="6CBB1C62" w14:textId="77777777" w:rsidR="0085058D" w:rsidRDefault="0085058D" w:rsidP="00EC18F0">
            <w:pPr>
              <w:spacing w:before="60" w:after="60"/>
            </w:pPr>
          </w:p>
        </w:tc>
        <w:tc>
          <w:tcPr>
            <w:tcW w:w="4489" w:type="dxa"/>
          </w:tcPr>
          <w:p w14:paraId="613CCECD" w14:textId="77777777" w:rsidR="0085058D" w:rsidRDefault="0085058D" w:rsidP="00EC18F0">
            <w:pPr>
              <w:spacing w:before="60" w:after="60"/>
            </w:pPr>
          </w:p>
        </w:tc>
      </w:tr>
      <w:tr w:rsidR="00A715D2" w14:paraId="379D6680" w14:textId="77777777" w:rsidTr="000E6A5E">
        <w:tc>
          <w:tcPr>
            <w:tcW w:w="2410" w:type="dxa"/>
            <w:vAlign w:val="center"/>
          </w:tcPr>
          <w:p w14:paraId="64DEE385" w14:textId="5A0291E3" w:rsidR="00A715D2" w:rsidRDefault="00A715D2" w:rsidP="000E6A5E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 Takt der </w:t>
            </w:r>
            <w:r w:rsidR="00732ED2">
              <w:rPr>
                <w:b/>
                <w:bCs/>
              </w:rPr>
              <w:br/>
            </w:r>
            <w:r>
              <w:rPr>
                <w:b/>
                <w:bCs/>
              </w:rPr>
              <w:t>Tanzmaschine</w:t>
            </w:r>
            <w:r>
              <w:rPr>
                <w:b/>
                <w:bCs/>
              </w:rPr>
              <w:br/>
            </w:r>
            <w:r w:rsidRPr="00A715D2">
              <w:t>(S.31, Z.35-S.32, Z.8)</w:t>
            </w:r>
          </w:p>
        </w:tc>
        <w:tc>
          <w:tcPr>
            <w:tcW w:w="4489" w:type="dxa"/>
          </w:tcPr>
          <w:p w14:paraId="55CB508A" w14:textId="77777777" w:rsidR="00A715D2" w:rsidRDefault="00A715D2" w:rsidP="00EC18F0">
            <w:pPr>
              <w:spacing w:before="60" w:after="60"/>
            </w:pPr>
          </w:p>
        </w:tc>
        <w:tc>
          <w:tcPr>
            <w:tcW w:w="4489" w:type="dxa"/>
          </w:tcPr>
          <w:p w14:paraId="73DD9532" w14:textId="77777777" w:rsidR="00A715D2" w:rsidRDefault="00A715D2" w:rsidP="00EC18F0">
            <w:pPr>
              <w:spacing w:before="60" w:after="60"/>
            </w:pPr>
          </w:p>
        </w:tc>
        <w:tc>
          <w:tcPr>
            <w:tcW w:w="4489" w:type="dxa"/>
          </w:tcPr>
          <w:p w14:paraId="16B1A1EB" w14:textId="77777777" w:rsidR="00A715D2" w:rsidRDefault="00A715D2" w:rsidP="00EC18F0">
            <w:pPr>
              <w:spacing w:before="60" w:after="60"/>
            </w:pPr>
          </w:p>
        </w:tc>
      </w:tr>
      <w:tr w:rsidR="00C44F62" w14:paraId="09A5C0A9" w14:textId="77777777" w:rsidTr="000E6A5E">
        <w:tc>
          <w:tcPr>
            <w:tcW w:w="2410" w:type="dxa"/>
            <w:vAlign w:val="center"/>
          </w:tcPr>
          <w:p w14:paraId="2C7203D5" w14:textId="77777777" w:rsidR="00BA50BB" w:rsidRPr="00BA50BB" w:rsidRDefault="00BA50BB" w:rsidP="00BA50BB">
            <w:pPr>
              <w:spacing w:before="60" w:after="60"/>
              <w:jc w:val="center"/>
            </w:pPr>
            <w:r>
              <w:rPr>
                <w:b/>
                <w:bCs/>
              </w:rPr>
              <w:t>Wortkarg</w:t>
            </w:r>
            <w:r>
              <w:rPr>
                <w:b/>
                <w:bCs/>
              </w:rPr>
              <w:br/>
            </w:r>
            <w:r>
              <w:t>(S.32, Z.20-29 und Z.12-18)</w:t>
            </w:r>
          </w:p>
        </w:tc>
        <w:tc>
          <w:tcPr>
            <w:tcW w:w="4489" w:type="dxa"/>
          </w:tcPr>
          <w:p w14:paraId="2D09D939" w14:textId="77777777" w:rsidR="00C44F62" w:rsidRDefault="00C44F62" w:rsidP="00EC18F0">
            <w:pPr>
              <w:spacing w:before="60" w:after="60"/>
            </w:pPr>
          </w:p>
        </w:tc>
        <w:tc>
          <w:tcPr>
            <w:tcW w:w="4489" w:type="dxa"/>
          </w:tcPr>
          <w:p w14:paraId="6DDF2730" w14:textId="77777777" w:rsidR="00C44F62" w:rsidRDefault="00C44F62" w:rsidP="00EC18F0">
            <w:pPr>
              <w:spacing w:before="60" w:after="60"/>
            </w:pPr>
          </w:p>
        </w:tc>
        <w:tc>
          <w:tcPr>
            <w:tcW w:w="4489" w:type="dxa"/>
          </w:tcPr>
          <w:p w14:paraId="24EF4138" w14:textId="77777777" w:rsidR="00C44F62" w:rsidRDefault="00C44F62" w:rsidP="00EC18F0">
            <w:pPr>
              <w:spacing w:before="60" w:after="60"/>
            </w:pPr>
          </w:p>
        </w:tc>
      </w:tr>
      <w:tr w:rsidR="00BD7BE8" w14:paraId="6467DEA2" w14:textId="77777777" w:rsidTr="000E6A5E">
        <w:tc>
          <w:tcPr>
            <w:tcW w:w="2410" w:type="dxa"/>
            <w:vAlign w:val="center"/>
          </w:tcPr>
          <w:p w14:paraId="36DCD987" w14:textId="77777777" w:rsidR="00BD7BE8" w:rsidRDefault="00BD7BE8" w:rsidP="00BA50BB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Dumm wie Holz</w:t>
            </w:r>
            <w:r>
              <w:rPr>
                <w:b/>
                <w:bCs/>
              </w:rPr>
              <w:br/>
            </w:r>
            <w:r w:rsidRPr="00B512F7">
              <w:t>(S.</w:t>
            </w:r>
            <w:r w:rsidR="00B512F7" w:rsidRPr="00B512F7">
              <w:t>S.33, Z.18-S.32, Z.2)</w:t>
            </w:r>
          </w:p>
        </w:tc>
        <w:tc>
          <w:tcPr>
            <w:tcW w:w="4489" w:type="dxa"/>
          </w:tcPr>
          <w:p w14:paraId="5191EA7B" w14:textId="77777777" w:rsidR="00BD7BE8" w:rsidRDefault="00BD7BE8" w:rsidP="00EC18F0">
            <w:pPr>
              <w:spacing w:before="60" w:after="60"/>
            </w:pPr>
          </w:p>
        </w:tc>
        <w:tc>
          <w:tcPr>
            <w:tcW w:w="4489" w:type="dxa"/>
          </w:tcPr>
          <w:p w14:paraId="65DD53BD" w14:textId="77777777" w:rsidR="00BD7BE8" w:rsidRDefault="00BD7BE8" w:rsidP="00EC18F0">
            <w:pPr>
              <w:spacing w:before="60" w:after="60"/>
            </w:pPr>
          </w:p>
        </w:tc>
        <w:tc>
          <w:tcPr>
            <w:tcW w:w="4489" w:type="dxa"/>
          </w:tcPr>
          <w:p w14:paraId="76E25871" w14:textId="77777777" w:rsidR="00BD7BE8" w:rsidRDefault="00BD7BE8" w:rsidP="00EC18F0">
            <w:pPr>
              <w:spacing w:before="60" w:after="60"/>
            </w:pPr>
          </w:p>
        </w:tc>
      </w:tr>
    </w:tbl>
    <w:p w14:paraId="7FD4E927" w14:textId="77777777" w:rsidR="00EC18F0" w:rsidRPr="005B5C1A" w:rsidRDefault="00EC18F0" w:rsidP="005B5C1A"/>
    <w:sectPr w:rsidR="00EC18F0" w:rsidRPr="005B5C1A" w:rsidSect="00FC5F89">
      <w:headerReference w:type="default" r:id="rId8"/>
      <w:pgSz w:w="16838" w:h="11906" w:orient="landscape"/>
      <w:pgMar w:top="567" w:right="1417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0569" w14:textId="77777777" w:rsidR="005B0F81" w:rsidRDefault="005B0F81" w:rsidP="00EC18F0">
      <w:pPr>
        <w:spacing w:after="0" w:line="240" w:lineRule="auto"/>
      </w:pPr>
      <w:r>
        <w:separator/>
      </w:r>
    </w:p>
  </w:endnote>
  <w:endnote w:type="continuationSeparator" w:id="0">
    <w:p w14:paraId="0725B9ED" w14:textId="77777777" w:rsidR="005B0F81" w:rsidRDefault="005B0F81" w:rsidP="00EC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2239" w14:textId="77777777" w:rsidR="005B0F81" w:rsidRDefault="005B0F81" w:rsidP="00EC18F0">
      <w:pPr>
        <w:spacing w:after="0" w:line="240" w:lineRule="auto"/>
      </w:pPr>
      <w:r>
        <w:separator/>
      </w:r>
    </w:p>
  </w:footnote>
  <w:footnote w:type="continuationSeparator" w:id="0">
    <w:p w14:paraId="267A2CFA" w14:textId="77777777" w:rsidR="005B0F81" w:rsidRDefault="005B0F81" w:rsidP="00EC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3A84" w14:textId="1890692B" w:rsidR="00EC18F0" w:rsidRPr="00FC5F89" w:rsidRDefault="00FC5F89" w:rsidP="00FC5F89">
    <w:pPr>
      <w:pStyle w:val="Kopfzeile"/>
      <w:rPr>
        <w:noProof/>
      </w:rPr>
    </w:pPr>
    <w:r>
      <w:rPr>
        <w:noProof/>
      </w:rPr>
      <w:drawing>
        <wp:inline distT="0" distB="0" distL="0" distR="0" wp14:anchorId="4A836FA9" wp14:editId="2F5F77EB">
          <wp:extent cx="870508" cy="367893"/>
          <wp:effectExtent l="0" t="0" r="0" b="0"/>
          <wp:docPr id="158966094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91"/>
                  <a:stretch>
                    <a:fillRect/>
                  </a:stretch>
                </pic:blipFill>
                <pic:spPr bwMode="auto">
                  <a:xfrm>
                    <a:off x="0" y="0"/>
                    <a:ext cx="879836" cy="371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66664185" wp14:editId="2D468CE5">
          <wp:extent cx="731139" cy="367632"/>
          <wp:effectExtent l="0" t="0" r="0" b="0"/>
          <wp:docPr id="147447254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00" r="-1975" b="-2"/>
                  <a:stretch>
                    <a:fillRect/>
                  </a:stretch>
                </pic:blipFill>
                <pic:spPr bwMode="auto">
                  <a:xfrm>
                    <a:off x="0" y="0"/>
                    <a:ext cx="739514" cy="3718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2A"/>
    <w:rsid w:val="000E6A5E"/>
    <w:rsid w:val="00112FDE"/>
    <w:rsid w:val="0022422A"/>
    <w:rsid w:val="00261118"/>
    <w:rsid w:val="00571254"/>
    <w:rsid w:val="00595607"/>
    <w:rsid w:val="005B0F81"/>
    <w:rsid w:val="005B5C1A"/>
    <w:rsid w:val="006875D7"/>
    <w:rsid w:val="00732ED2"/>
    <w:rsid w:val="0085058D"/>
    <w:rsid w:val="00A14C33"/>
    <w:rsid w:val="00A539B9"/>
    <w:rsid w:val="00A715D2"/>
    <w:rsid w:val="00A8542A"/>
    <w:rsid w:val="00AA162E"/>
    <w:rsid w:val="00AE6545"/>
    <w:rsid w:val="00B512F7"/>
    <w:rsid w:val="00BA50BB"/>
    <w:rsid w:val="00BD7BE8"/>
    <w:rsid w:val="00C44F62"/>
    <w:rsid w:val="00CA23AF"/>
    <w:rsid w:val="00D55DC4"/>
    <w:rsid w:val="00EC18F0"/>
    <w:rsid w:val="00F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E8E99"/>
  <w15:chartTrackingRefBased/>
  <w15:docId w15:val="{87FA2618-D536-4502-A3C9-A70FFEA6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B5C1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18F0"/>
  </w:style>
  <w:style w:type="paragraph" w:styleId="Fuzeile">
    <w:name w:val="footer"/>
    <w:basedOn w:val="Standard"/>
    <w:link w:val="FuzeileZchn"/>
    <w:uiPriority w:val="99"/>
    <w:unhideWhenUsed/>
    <w:rsid w:val="00EC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18F0"/>
  </w:style>
  <w:style w:type="table" w:styleId="Tabellenraster">
    <w:name w:val="Table Grid"/>
    <w:basedOn w:val="NormaleTabelle"/>
    <w:uiPriority w:val="39"/>
    <w:rsid w:val="00EC1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Quandt</dc:creator>
  <cp:keywords/>
  <dc:description/>
  <cp:lastModifiedBy>Stefan Quandt</cp:lastModifiedBy>
  <cp:revision>12</cp:revision>
  <cp:lastPrinted>2022-05-02T06:28:00Z</cp:lastPrinted>
  <dcterms:created xsi:type="dcterms:W3CDTF">2020-05-03T15:35:00Z</dcterms:created>
  <dcterms:modified xsi:type="dcterms:W3CDTF">2026-02-18T18:18:00Z</dcterms:modified>
</cp:coreProperties>
</file>